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jpeg" ContentType="image/jpe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29" w:type="dxa"/>
        <w:jc w:val="start"/>
        <w:tblInd w:w="57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9"/>
        <w:gridCol w:w="7429"/>
      </w:tblGrid>
      <w:tr>
        <w:trPr/>
        <w:tc>
          <w:tcPr>
            <w:tcW w:w="922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>
        <w:trPr/>
        <w:tc>
          <w:tcPr>
            <w:tcW w:w="9228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/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CZĘŚĆ – III:  PROJEKT TECHNICZNY</w:t>
            </w:r>
          </w:p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BRANŻY SANITARNEJ</w:t>
            </w:r>
          </w:p>
        </w:tc>
      </w:tr>
      <w:tr>
        <w:trPr>
          <w:trHeight w:val="450" w:hRule="atLeast"/>
        </w:trPr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/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9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29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64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698"/>
        <w:gridCol w:w="6118"/>
        <w:gridCol w:w="1448"/>
      </w:tblGrid>
      <w:tr>
        <w:trPr/>
        <w:tc>
          <w:tcPr>
            <w:tcW w:w="9264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698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6118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44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698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INSTALACJE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SANITARNE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18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Projektant:</w:t>
            </w:r>
          </w:p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MGR. INŻ. MARCIN LASKA</w:t>
            </w:r>
          </w:p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upr. w spec. inst. sanitarnych nr LOD/1625/POOS/11</w:t>
            </w:r>
          </w:p>
        </w:tc>
        <w:tc>
          <w:tcPr>
            <w:tcW w:w="144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698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Normal"/>
              <w:snapToGrid w:val="fals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18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 INŻ. MICHAŁ WOJTYSIAK</w:t>
            </w:r>
          </w:p>
        </w:tc>
        <w:tc>
          <w:tcPr>
            <w:tcW w:w="1448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64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ListParagraph"/>
        <w:widowControl/>
        <w:bidi w:val="0"/>
        <w:spacing w:lineRule="auto" w:line="360" w:before="0" w:after="0"/>
        <w:ind w:hanging="0" w:start="360" w:end="0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ZAWARTOŚĆ OPRACOWANIA:</w:t>
      </w:r>
    </w:p>
    <w:p>
      <w:pPr>
        <w:pStyle w:val="ListParagraph"/>
        <w:widowControl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A:  ZAŁĄCZONE DOKUMENTY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Uprawnienia i przynależność projektantów do izby;   str. 3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Oświadczenie projektanta;   str. 6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B:  OPIS TECHNICZNY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1. Przedmiot opracowania;   -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2. Podstawa opracowania;   -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3. Zakres opracowania;   - 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4. Dane obliczeniowe dot. instalacji co;  -  str. 8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5. Rozwiązania projektowe;   - str. 9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  <w:t>6. Uwagi końcowe;   - str. 12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Header"/>
        <w:bidi w:val="0"/>
        <w:spacing w:lineRule="auto" w:line="360" w:before="0" w:after="0"/>
        <w:ind w:end="0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C:  CZĘŚĆ RYSUNKOWA</w:t>
      </w:r>
    </w:p>
    <w:p>
      <w:pPr>
        <w:pStyle w:val="Normal"/>
        <w:bidi w:val="0"/>
        <w:spacing w:lineRule="auto" w:line="360" w:before="0" w:after="0"/>
        <w:ind w:end="0"/>
        <w:jc w:val="both"/>
        <w:rPr/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S-01</w:t>
        <w:tab/>
        <w:t xml:space="preserve">Instalacja wod.-kan., c.o. </w:t>
      </w: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</w:rPr>
        <w:t>i wentylacji w pomieszcz. agrotroniki nr 2</w:t>
      </w:r>
    </w:p>
    <w:p>
      <w:pPr>
        <w:pStyle w:val="Normal"/>
        <w:bidi w:val="0"/>
        <w:spacing w:lineRule="auto" w:line="360" w:before="0" w:after="0"/>
        <w:ind w:end="0"/>
        <w:jc w:val="both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S-02</w:t>
        <w:tab/>
        <w:t>Instalacja c.o. w pomieszczeniach ślusarni i rolnictwa precyzyjnego</w:t>
      </w:r>
    </w:p>
    <w:p>
      <w:pPr>
        <w:pStyle w:val="Normal"/>
        <w:bidi w:val="0"/>
        <w:spacing w:lineRule="auto" w:line="360" w:before="0" w:after="0"/>
        <w:ind w:end="0"/>
        <w:jc w:val="both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S-03</w:t>
        <w:tab/>
        <w:t>Instalacja c.o. i wentylacji w pomieszczeniu spawalni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spacing w:lineRule="auto" w:line="276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Obraz-1. Kopia uprawnień budowlanych projektanta.</w:t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3585" cy="8225155"/>
            <wp:effectExtent l="0" t="0" r="0" b="0"/>
            <wp:wrapSquare wrapText="largest"/>
            <wp:docPr id="1" name="Obraz1" descr="" title="Kopia uprawnień budowlanych projektanta Marcina Laski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Marcina Laski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226" t="-160" r="-226" b="-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85" cy="822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3585" cy="8299450"/>
            <wp:effectExtent l="0" t="0" r="0" b="0"/>
            <wp:wrapSquare wrapText="largest"/>
            <wp:docPr id="2" name="Obraz2" descr="" title="Kopia uprawnień budowlanych projektanta Marcina Laski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Marcina Laski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120" t="-84" r="-120" b="-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85" cy="829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t>Obraz-2. Kopia zaświadczenia z izby zawodowej projektanta.</w:t>
      </w:r>
    </w:p>
    <w:p>
      <w:pPr>
        <w:pStyle w:val="Normal"/>
        <w:jc w:val="start"/>
        <w:rPr/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3585" cy="8242935"/>
            <wp:effectExtent l="0" t="0" r="0" b="0"/>
            <wp:wrapSquare wrapText="largest"/>
            <wp:docPr id="3" name="Obraz3" descr="" title="Kopia zaświadczenia z izby projektanta Marcina Las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Marcina Laski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226" t="-160" r="-226" b="-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85" cy="8242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both"/>
        <w:rPr/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both"/>
        <w:rPr/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techniczny branży sanitarnej</w:t>
      </w:r>
      <w:r>
        <w:rPr>
          <w:rFonts w:cs="Arial" w:ascii="Arial" w:hAnsi="Arial"/>
          <w:sz w:val="24"/>
          <w:szCs w:val="24"/>
        </w:rPr>
        <w:t>,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„C”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/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20"/>
          <w:tab w:val="left" w:pos="3114" w:leader="none"/>
        </w:tabs>
        <w:spacing w:lineRule="auto" w:line="240" w:before="0"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74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72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72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Projektant:</w:t>
            </w:r>
          </w:p>
          <w:p>
            <w:pPr>
              <w:pStyle w:val="Zawartotabeli"/>
              <w:spacing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MGR. INŻ. MARCIN LASKA</w:t>
            </w:r>
          </w:p>
          <w:p>
            <w:pPr>
              <w:pStyle w:val="Zawartotabeli"/>
              <w:spacing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upr. w spec. inst. sanitarnych nr LOD/1625/POOS/11</w:t>
            </w:r>
          </w:p>
        </w:tc>
        <w:tc>
          <w:tcPr>
            <w:tcW w:w="267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 INŻ. MICHAŁ WOJTYSIAK</w:t>
            </w:r>
          </w:p>
        </w:tc>
        <w:tc>
          <w:tcPr>
            <w:tcW w:w="267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73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suppressAutoHyphens w:val="false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</w:rPr>
        <w:t>OPIS TECHNICZNY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spacing w:before="0" w:after="0"/>
        <w:ind w:hanging="0" w:start="0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/>
        <w:t>1.</w:t>
        <w:tab/>
        <w:t>Przedmiot opracowania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Przedmiotem opracowania jest projekt techniczny na wykonanie modernizacji instalacji sanitarnych wod/kan, c.o. oraz wentylacji naturalnej (grawitacyjnej) i mechanicznej – we wskazanych pracowniach  budynku „C” ZSP nr 2 w Łowiczu. Przedmiotowe pomieszczenia to: pracownia agrotroniki II, pracownia rolnictwa precyzyjnego, ślusarnia, spawalnia. Prace odbywać się będą w ramach inwestycji pn. Remont pomieszczeń dydaktycznych w budynkach „B” i „C” Zespołu Szkół Ponadpodstawowych Nr 2 Centrum Kształcenia Zawodowego im. Tadeusza Kościuszki w Łowiczu.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Dokumentacja dotycząca budynku „B” stanowi odrębne opracowanie.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Lokalizacja inwestycji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Budynek „C” Zespołu Szkół Ponadpodstawowych Nr 2 Centrum Kształcenia Zawodowego im. Tadeusza Kościuszki w Łowiczu znajduje się przy ul. Blich 10, 99-400 Łowicz, dz. nr ewid. 1376/6, obręb: 0004 Korabka.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0" w:after="0"/>
        <w:ind w:hanging="0" w:start="0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/>
        <w:t>2.</w:t>
        <w:tab/>
        <w:t>Podstawa opracowania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umowa oraz ustalenia z Inwestorem i administracją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dostępne dane archiwalne z zasobu zarządcy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inwentaryzacja i wizja lokalna prowadzona w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pomiary prowadzone w budynku i na terenie posesji;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projekt architektoniczny remontowanych pomieszczeń;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DTR i katalogi projektowanych urządzeń;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normy i rozporządzenia dot. projektowanych instalacji.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spacing w:before="0" w:after="0"/>
        <w:ind w:hanging="0" w:start="0"/>
        <w:rPr>
          <w:rFonts w:ascii="Arial" w:hAnsi="Arial" w:cs="Arial"/>
          <w:b/>
          <w:bCs/>
          <w:color w:val="000000"/>
          <w:sz w:val="24"/>
          <w:szCs w:val="24"/>
          <w:u w:val="none"/>
        </w:rPr>
      </w:pPr>
      <w:r>
        <w:rPr/>
        <w:t>3.</w:t>
        <w:tab/>
        <w:t>Zakres opracowania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</w:rPr>
        <w:tab/>
        <w:t>Niniejsze opracowanie obejmuje modernizację i remont instalacji sanitarnych pracowni warsztatowych w budynku C obiektu w następującym zakresie:</w:t>
      </w:r>
    </w:p>
    <w:p>
      <w:pPr>
        <w:pStyle w:val="Normal"/>
        <w:suppressAutoHyphens w:val="false"/>
        <w:spacing w:lineRule="auto" w:line="240" w:before="57" w:after="57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</w:rPr>
        <w:t>1) Pracownia Agrotroniki 2 (AG-2)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istniejących grzejników członowych aluminiowych – 3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armatury grzejnikowej odcinającej – 3 kpl.;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istniejących grzejników (2 szt.) powiększonych o 4 człony każdy - odzyskanych ze zlikwidowanego grzejnika;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nowej armatury grzejnikowej odcinająco-regulacyjnej – 2 kpl.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istniejącej umywalki wraz z postumentem;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demontaż istniejącej armatury wraz przewodami do baterii umywalkowej oraz demontaż podejścia kanalizacyjnego – zaślepienie podejścia wod/kan;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>montaż nawietrzaków okiennych montowanych w ramie istniejących okien – 2 szt;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  <w:t xml:space="preserve">wykonanie nowego kanału wentylacji wspomaganej mechanicznie, z wyprowadzeniem kanału przez ścianę szczytową; wspomaganie poprzez zastosowanie wentylatora wyposażonego w timer, uruchamianego włącznikiem; </w:t>
      </w:r>
    </w:p>
    <w:p>
      <w:pPr>
        <w:pStyle w:val="Normal"/>
        <w:suppressAutoHyphens w:val="false"/>
        <w:bidi w:val="0"/>
        <w:spacing w:lineRule="auto" w:line="240" w:before="57" w:after="57"/>
        <w:ind w:end="0"/>
        <w:jc w:val="start"/>
        <w:rPr>
          <w:rFonts w:ascii="Arial" w:hAnsi="Arial" w:cs="Arial"/>
          <w:b w:val="false"/>
          <w:bCs w:val="false"/>
          <w:color w:val="auto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  <w:u w:val="single"/>
        </w:rPr>
        <w:t>2) Pracownia Rolnictwa Precyzyjnego (RPL)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istniejących grzejników z rur ożebrowanych – 2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armatury grzejnikowej odcinającej – 2 kpl.;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nowego grzejnika płytowego - 1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nowej armatury grzejnikowej odcinająco-regulacyjnej – 1 kpl.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sprawdzenie drożności, udrożnienie i oczyszczenie istniejących wywietrzaków – 2 szt.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montaż nawietrzaka okiennego montowanego w ramie istniejącego okna – 1 szt;</w:t>
      </w:r>
    </w:p>
    <w:p>
      <w:pPr>
        <w:pStyle w:val="Normal"/>
        <w:suppressAutoHyphens w:val="false"/>
        <w:bidi w:val="0"/>
        <w:spacing w:lineRule="auto" w:line="240" w:before="57" w:after="57"/>
        <w:ind w:end="0"/>
        <w:jc w:val="start"/>
        <w:rPr>
          <w:rFonts w:ascii="Arial" w:hAnsi="Arial" w:cs="Arial"/>
          <w:b w:val="false"/>
          <w:bCs w:val="false"/>
          <w:color w:val="auto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auto"/>
          <w:sz w:val="24"/>
          <w:szCs w:val="24"/>
          <w:u w:val="single"/>
        </w:rPr>
        <w:t>3) Ślusarnia (SL)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istniejących grzejników z rur ożebrowanych – 2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armatury grzejnikowej odcinającej – 2 kpl.;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nowego grzejnika płytowego - 1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nowej armatury grzejnikowej odcinająco-regulacyjnej – 1 kpl.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>sprawdzenie drożności, udrożnienie i oczyszczenie istniejących wywietrzaków – 2 szt.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montaż nawietrzaka okiennego montowanego w ramie istniejącego okna – 1 szt;</w:t>
      </w:r>
    </w:p>
    <w:p>
      <w:pPr>
        <w:pStyle w:val="Normal"/>
        <w:suppressAutoHyphens w:val="false"/>
        <w:bidi w:val="0"/>
        <w:spacing w:lineRule="auto" w:line="240" w:before="57" w:after="57"/>
        <w:ind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</w:rPr>
        <w:t>4) Spawalnia (SP-A)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istniejących grzejników z rur ożebrowanych – 2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demontaż armatury grzejnikowej odcinającej – 2 kpl.;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nowego grzejnika płytowego - 2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color w:val="000000"/>
          <w:lang w:eastAsia="pl-PL"/>
        </w:rPr>
        <w:t>montaż nowej armatury grzejnikowej odcinająco-regulacyjnej – 2 kpl.;</w:t>
      </w:r>
    </w:p>
    <w:p>
      <w:pPr>
        <w:pStyle w:val="ListParagraph"/>
        <w:numPr>
          <w:ilvl w:val="0"/>
          <w:numId w:val="2"/>
        </w:numPr>
        <w:suppressAutoHyphens w:val="false"/>
        <w:bidi w:val="0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>sprawdzenie drożności, udrożnienie i oczyszczenie istniejących wywietrzaków – 2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montaż nawietrzaków okiennych montowanych w ramie istniejących naświetli – 2 szt;</w:t>
      </w:r>
    </w:p>
    <w:p>
      <w:pPr>
        <w:pStyle w:val="ListParagraph"/>
        <w:numPr>
          <w:ilvl w:val="0"/>
          <w:numId w:val="2"/>
        </w:numPr>
        <w:suppressAutoHyphens w:val="false"/>
        <w:bidi w:val="0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montaż zestawu wentylacyjnego do odciągu spalin ze stanowiska spawalniczego wraz z montażem kanału wywiewnego i włączeniem go do istniejącego wywietrzaka jako wyrzutni dachowej – 1 kpl.;</w:t>
      </w:r>
    </w:p>
    <w:p>
      <w:pPr>
        <w:pStyle w:val="ListParagraph"/>
        <w:numPr>
          <w:ilvl w:val="0"/>
          <w:numId w:val="2"/>
        </w:numPr>
        <w:suppressAutoHyphens w:val="false"/>
        <w:bidi w:val="0"/>
        <w:spacing w:lineRule="auto" w:line="240" w:before="0" w:after="0"/>
        <w:ind w:hanging="360" w:start="993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montaż kanału ściennego nawiewnego wraz z czerpnią i kratką (przepustnicą) regulacyjną ze sterowaniem ręcznym – 1 kpl.</w:t>
      </w:r>
    </w:p>
    <w:p>
      <w:pPr>
        <w:pStyle w:val="ListParagraph"/>
        <w:suppressAutoHyphens w:val="false"/>
        <w:bidi w:val="0"/>
        <w:spacing w:lineRule="auto" w:line="240" w:before="0" w:after="0"/>
        <w:ind w:hanging="0" w:start="993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/>
        <w:t>4.</w:t>
        <w:tab/>
        <w:t>Dane obliczeniowe dot. instalacji c.o.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end="0"/>
        <w:jc w:val="start"/>
        <w:rPr/>
      </w:pPr>
      <w:r>
        <w:rPr>
          <w:rFonts w:cs="Arial" w:ascii="Arial" w:hAnsi="Arial"/>
          <w:sz w:val="24"/>
          <w:szCs w:val="24"/>
        </w:rPr>
        <w:tab/>
        <w:tab/>
        <w:t>Do obliczeń straty ciepła przyjęto temperaturę zewnętrzną dla III strefy klimatycznej t</w:t>
      </w:r>
      <w:r>
        <w:rPr>
          <w:rFonts w:cs="Arial" w:ascii="Arial" w:hAnsi="Arial"/>
          <w:sz w:val="24"/>
          <w:szCs w:val="24"/>
          <w:vertAlign w:val="subscript"/>
        </w:rPr>
        <w:t>z</w:t>
      </w:r>
      <w:r>
        <w:rPr>
          <w:rFonts w:cs="Arial" w:ascii="Arial" w:hAnsi="Arial"/>
          <w:sz w:val="24"/>
          <w:szCs w:val="24"/>
        </w:rPr>
        <w:t>= -20°C zgodnie z PN-82/B-02403 lub równoważną normą. Projektowane obciążenia cieplne dla pomieszczeń obliczono wg PN-EN 12831 lub równoważną normą. Na podstawie obliczeń cieplnych i hydraulicznych instalacji przyjęto następujące parametry instalacji c.o.: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temp. czynnika grzewczego w bud. „C” :</w:t>
        <w:tab/>
        <w:t>70/55 °C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w pomieszczeniu AG-2:</w:t>
        <w:tab/>
        <w:tab/>
        <w:t>1940 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w pomieszczeniu RPL:</w:t>
        <w:tab/>
        <w:tab/>
        <w:t>3550 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w pomieszczeniu SL:</w:t>
        <w:tab/>
        <w:tab/>
        <w:t>4530 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w pomieszczeniu SP/A:</w:t>
        <w:tab/>
        <w:tab/>
        <w:t>9150 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pacing w:lineRule="auto" w:line="240" w:before="114" w:after="114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współczynniki przenikania ciepła dla przegród:</w:t>
      </w:r>
    </w:p>
    <w:tbl>
      <w:tblPr>
        <w:tblW w:w="6690" w:type="dxa"/>
        <w:jc w:val="start"/>
        <w:tblInd w:w="562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4080"/>
        <w:gridCol w:w="2609"/>
      </w:tblGrid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b/>
                <w:bCs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b/>
                <w:bCs/>
                <w:i/>
                <w:iCs/>
                <w:sz w:val="20"/>
              </w:rPr>
              <w:t>Nazwa przegrody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/>
            </w:pPr>
            <w:r>
              <w:rPr>
                <w:rFonts w:cs="Arial" w:ascii="Arial" w:hAnsi="Arial"/>
                <w:b/>
                <w:bCs/>
                <w:i/>
                <w:iCs/>
                <w:sz w:val="20"/>
              </w:rPr>
              <w:t xml:space="preserve">U </w:t>
            </w:r>
            <w:r>
              <w:rPr>
                <w:rFonts w:cs="Arial" w:ascii="Arial" w:hAnsi="Arial"/>
                <w:b/>
                <w:i/>
                <w:iCs/>
                <w:sz w:val="20"/>
              </w:rPr>
              <w:t>[W/(m2×K)]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Podłoga na gruncie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0,76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Ściana przy gruncie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0,69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Ściana zewnętrzna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0,20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Dach nad parterem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0,91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Dach nad piętrem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0,35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Stolarka okienna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1,60</w:t>
            </w:r>
          </w:p>
        </w:tc>
      </w:tr>
      <w:tr>
        <w:trPr/>
        <w:tc>
          <w:tcPr>
            <w:tcW w:w="408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Stolarka drzwiowa</w:t>
            </w:r>
          </w:p>
        </w:tc>
        <w:tc>
          <w:tcPr>
            <w:tcW w:w="260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bCs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bCs/>
                <w:i/>
                <w:iCs/>
                <w:sz w:val="20"/>
              </w:rPr>
              <w:t>1,60</w:t>
            </w:r>
          </w:p>
        </w:tc>
      </w:tr>
    </w:tbl>
    <w:p>
      <w:pPr>
        <w:pStyle w:val="Heading2"/>
        <w:numPr>
          <w:ilvl w:val="1"/>
          <w:numId w:val="1"/>
        </w:numPr>
        <w:ind w:hanging="0" w:start="0"/>
        <w:rPr/>
      </w:pPr>
      <w:r>
        <w:rPr/>
        <w:t>5.</w:t>
        <w:tab/>
        <w:t>Opis rozwiązań projektowych</w:t>
      </w:r>
    </w:p>
    <w:p>
      <w:pPr>
        <w:pStyle w:val="Heading3"/>
        <w:numPr>
          <w:ilvl w:val="1"/>
          <w:numId w:val="1"/>
        </w:numPr>
        <w:spacing w:before="57" w:after="57"/>
        <w:ind w:hanging="0" w:start="0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/>
        <w:t>5.1.</w:t>
        <w:tab/>
        <w:t>Pracownia Agrotroniki 2 (AG-2)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ab/>
        <w:t>Na czas prac modernizacyjnych i remontowych należy spuścić wodę ze zładu  instalacji c.o. zaopatrującej tą część budynku „C” i zdemontować istniejące grzejniki członowe – aluminiowe typu G-500 w ilości 2 szt. po 8 żeber każdy, zlokalizowane pod oknami pomieszczenia oraz jeden grzejnik tego samego typu (o ilości członów aluminiowych – 10 szt.) zamontowany na ściance działowej, która przeznaczona jest do rozbiórki. Podejścia i armaturę dla tego grzejnika należy również zdemontować na stałe i zaślepić pod stropem pomieszczenia znajdującego się poniżej pracowni agrotroniki gdzie zamontowane są zawory odcinające, pozostawiając je w pozycji zamkniętej. Z gałązek zasilających i powrotnych do grzejników, które były zamontowane pod oknami należy zdjąć istniejące zawory odcinające. Nagwintowane końcówki rur zasilania i powrotu przygotować do ponownego montażu na nich nowych zaworów grzejnikowych (wyczyścić z istniejącego uszczelnienia i pozostałych zanieczyszczeń). Grzejniki przed ponownym zamontowaniem pod oknami należy dokładnie oczyścić i wypłukać pod ciśnieniem nie większym niż 6 bar.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Z uwagi na powiększenie powierzchni pomieszczenia (po wyburzeniu ścianki działowej) należy zwiększyć moc grzejników, które będą ponownie zamontowane pod oknami. W tym celu można wykorzystać grzejnik aluminiowy składający się z 10 żeber, dokładając z niego po 4 żebra do grzejników 8-żebrowych spod okien.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 xml:space="preserve">Na gałązkach grzejnikowych zasilających zaprojektowano zawory termostatyczne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grzejnikowe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DN15 PN16 proste, zaś na powrotnych zawory odcinające  DN15 PN16 proste z możliwością odwodnienia. Zawory termostatyczne należy wyposażyć w głowice regulacyjne z możliwością ustawienia żądanej temperatury pomieszczenia w zakresie 8 – 28ºC.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ab/>
        <w:t>Prace montażowe należy prowadzić po opróżnieniu wody ze zładu instalacji c.o. Połączenia armatury wykonać za pomocą złączek gwintowanych z 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>Armaturę odcinającą i regulacyjną należy montować zgodnie z „Warunkami Technicznymi Wykonania i Odbioru Instalacji Ogrzewczych” wydanymi przez COBRTI INSTAL w 2003 r. (zeszyt nr 6) oraz zgodnie z DTR urządzeń wydaną przez producenta.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/>
      </w:pPr>
      <w:r>
        <w:rPr>
          <w:rFonts w:cs="Arial" w:ascii="Arial" w:hAnsi="Arial"/>
          <w:i w:val="false"/>
          <w:szCs w:val="24"/>
        </w:rPr>
        <w:tab/>
      </w:r>
      <w:r>
        <w:rPr>
          <w:rFonts w:cs="Arial" w:ascii="Arial" w:hAnsi="Arial"/>
          <w:i w:val="false"/>
          <w:iCs/>
          <w:szCs w:val="24"/>
        </w:rPr>
        <w:t xml:space="preserve">Po </w:t>
      </w:r>
      <w:r>
        <w:rPr>
          <w:rFonts w:cs="Arial" w:ascii="Arial" w:hAnsi="Arial"/>
          <w:i w:val="false"/>
          <w:szCs w:val="24"/>
        </w:rPr>
        <w:t xml:space="preserve">zamontowaniu zaworów </w:t>
      </w:r>
      <w:r>
        <w:rPr>
          <w:rFonts w:cs="Arial" w:ascii="Arial" w:hAnsi="Arial"/>
          <w:i w:val="false"/>
          <w:iCs/>
          <w:szCs w:val="24"/>
        </w:rPr>
        <w:t>instalację należy przepłukać wodą, a następnie wykonać próbę szczelności na zimno na ciśnienie próbne o wartości 1,5</w:t>
      </w:r>
      <w:r>
        <w:rPr>
          <w:rFonts w:eastAsia="Symbol" w:cs="Arial" w:ascii="Arial" w:hAnsi="Arial"/>
          <w:i w:val="false"/>
          <w:iCs/>
          <w:szCs w:val="24"/>
        </w:rPr>
        <w:t>*</w:t>
      </w:r>
      <w:r>
        <w:rPr>
          <w:rFonts w:cs="Arial" w:ascii="Arial" w:hAnsi="Arial"/>
          <w:i w:val="false"/>
          <w:iCs/>
          <w:szCs w:val="24"/>
        </w:rPr>
        <w:t>p</w:t>
      </w:r>
      <w:r>
        <w:rPr>
          <w:rFonts w:cs="Arial" w:ascii="Arial" w:hAnsi="Arial"/>
          <w:i w:val="false"/>
          <w:iCs/>
          <w:position w:val="0"/>
          <w:sz w:val="16"/>
          <w:sz w:val="16"/>
          <w:szCs w:val="16"/>
          <w:vertAlign w:val="baseline"/>
        </w:rPr>
        <w:t>r</w:t>
      </w:r>
      <w:r>
        <w:rPr>
          <w:rFonts w:cs="Arial" w:ascii="Arial" w:hAnsi="Arial"/>
          <w:i w:val="false"/>
          <w:iCs/>
          <w:szCs w:val="24"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color w:val="00A933"/>
          <w:sz w:val="16"/>
          <w:szCs w:val="16"/>
        </w:rPr>
      </w:pPr>
      <w:r>
        <w:rPr>
          <w:color w:val="00A933"/>
          <w:sz w:val="16"/>
          <w:szCs w:val="16"/>
        </w:rPr>
      </w:r>
    </w:p>
    <w:p>
      <w:pPr>
        <w:pStyle w:val="Heading3"/>
        <w:numPr>
          <w:ilvl w:val="2"/>
          <w:numId w:val="1"/>
        </w:numPr>
        <w:spacing w:before="0" w:after="0"/>
        <w:ind w:hanging="0" w:start="0"/>
        <w:rPr>
          <w:rFonts w:ascii="Arial" w:hAnsi="Arial" w:eastAsia="Times New Roman" w:cs="Arial"/>
          <w:b/>
          <w:bCs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/>
        <w:t>5.1.1.</w:t>
        <w:tab/>
        <w:t xml:space="preserve">Prace dodatkowe w w pracowni agrotroniki 2 - dot. wentylacji 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 xml:space="preserve">1) Montaż 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 xml:space="preserve"> w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ramach istniejących okien nawietrzaków z regulacją ręczną o zakresie wydajności  6 – 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30 m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;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  <w:tab/>
        <w:t xml:space="preserve">2) Wykonanie wentylacji wspomaganej mechanicznie  z wyprowadzeniem kanału przez ścianę szczytową. Wspomaganie odbywać się będzie poprzez zastosowanie wentylatora kanałowego o wydajności 60 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m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/h przy sprężu 60 Pa o  wyposażonego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  <w:t xml:space="preserve"> w timer, uruchamianego włącznikiem w pomieszczeniu. Projektuje się wentylator kanałowy o wydajności 60 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m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/h przy sprężu 60 Pa, zasilany prądem o napięciu 230V – pobór mocy 29 W; ciśn. akust.: 24 dBa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  <w:t>. Kanał należy wykonać z rur Spiro lub Alu-flex o średnicy 100 mm. Przed wyprowadzeniem kanału przez ścianę zewnętrzną należy zamontować na kanale klapę zwrotną Ø100 mm. W pomieszczeniu zastosować anemostat sufitowy okrągły Ø100 mm. W ścianie wylotowej zamontować wyrzutnię o średn. 100 mm z siarką ochronną.</w:t>
      </w:r>
    </w:p>
    <w:p>
      <w:pPr>
        <w:pStyle w:val="Heading3"/>
        <w:numPr>
          <w:ilvl w:val="2"/>
          <w:numId w:val="1"/>
        </w:numPr>
        <w:spacing w:before="57" w:after="57"/>
        <w:ind w:hanging="0" w:start="0"/>
        <w:rPr>
          <w:rFonts w:ascii="Arial" w:hAnsi="Arial" w:eastAsia="Times New Roman" w:cs="Arial"/>
          <w:b/>
          <w:bCs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/>
        <w:t>5.1.2.</w:t>
        <w:tab/>
        <w:t>Prace dodatkowe w w pracowni agrotroniki 2 - dot. instalacji wod-kan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W</w:t>
      </w:r>
      <w:r>
        <w:rPr>
          <w:rFonts w:eastAsia="Times New Roman" w:cs="Arial" w:ascii="Arial" w:hAnsi="Arial"/>
          <w:b w:val="false"/>
          <w:bCs w:val="false"/>
          <w:i w:val="false"/>
          <w:i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 xml:space="preserve"> związku z likwidacją istniejącej umywalki należy zdemontować baterię stojącą - przy zamkniętych kurkach odcinających podumywalkowych oraz zamkniętych zaworach kulowych pod stropem pomieszczenia na parterze. Następnie zdemontować istniejące kurki połączone z wężykami baterii i rurociągi wody zimnej, ciepłej oraz podejście kanalizacyjne, które należy zaślepić korkiem. Zawory kulowe pod stropem pomieszczenia poniżej agrotechniki należy pozostawić w pozycji zamkniętej i zaślepić korkami ocynkowanymi lub mosiężnymi.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</w:pPr>
      <w:r>
        <w:rPr/>
      </w:r>
    </w:p>
    <w:p>
      <w:pPr>
        <w:pStyle w:val="Heading3"/>
        <w:numPr>
          <w:ilvl w:val="2"/>
          <w:numId w:val="1"/>
        </w:numPr>
        <w:spacing w:before="57" w:after="57"/>
        <w:ind w:hanging="0" w:start="0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/>
        <w:t>5.2.</w:t>
        <w:tab/>
        <w:t>Pracownia Rolnictwa Precyzyjnego (RPL) i Ślusarnia (SL)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/>
      </w:pPr>
      <w:r>
        <w:rPr>
          <w:rFonts w:eastAsia="Times New Roman" w:cs="Arial" w:ascii="Arial" w:hAnsi="Arial"/>
          <w:b/>
          <w:bCs/>
          <w:color w:val="000000"/>
          <w:sz w:val="24"/>
          <w:szCs w:val="24"/>
          <w:u w:val="none"/>
          <w:lang w:eastAsia="pl-PL"/>
        </w:rPr>
        <w:tab/>
        <w:tab/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W ramach prac modernizacyjnych i remontowych należy spuścić wodę ze zładu  instalacji c.o. zaopatrującej tą część budynku „C” i zdemontować istniejące 2 grzejniki z rur stalowych ożebrowanych typu GŻ-1/4x1,7m (RPL) i 2 grzejniki z rur stalowych ożebrowanych typu GŻ-1/4x2,2m (SL). Poza tym należy zdemontować w całości gałązki grzejnikowe z rur stalowych czarnych DN15 i fragment pionu DN25 do wys. ok. 1,5m nad posadzką. Końcówki pionu należy oczyścić z farby i nagwintować.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W miejsce zdemontowanych przewodów projektuje się rurociągi z rur stalowych czarnych - przedłużenie pionu DN25 oraz gałązki grzejnikowe DN20, łączone za pomocą kształtek gwintowanych.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Jako odbiorniki ciepła zaprojektowano grzejniki stalowe płytowe z zasilaniem bocznym, wyposażone w odpowietrznik. Dopuszczalne ciśn. pracy – min. 1,0 MPa.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Dla pomieszczenia RPL dobrano grzejnik typu 33K-900/1600, zaś dla SL grzejnik 33K-900/2000 (wymiary podano w części rysunkowej).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 xml:space="preserve">Na gałązkach grzejnikowych zasilających zaprojektowano zawory termostatyczne 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grzejnikowe D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N20 PN16 proste, zaś na powrotnych zawory odcinające DN20 PN16 proste z możliwością odwodnienia. Zawory termostatyczne należy wyposażyć w głowice regulacyjne z możliwością ustawienia żądanej temperatury pomieszczenia w zakresie 8 – 28ºC.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ab/>
        <w:t>Prace montażowe należy prowadzić po opróżnieniu wody ze zładu instalacji c.o. Połączenia armatury wykonać za pomocą złączek gwintowanych z 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>Armaturę odcinającą i regulacyjną należy montować zgodnie z „Warunkami Technicznymi Wykonania i Odbioru Instalacji Ogrzewczych” wydanymi przez COBRTI INSTAL w 2003 r. (zeszyt nr 6) oraz zgodnie z DTR urządzeń wydaną przez producenta.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/>
      </w:pPr>
      <w:r>
        <w:rPr>
          <w:rFonts w:cs="Arial" w:ascii="Arial" w:hAnsi="Arial"/>
          <w:i w:val="false"/>
          <w:szCs w:val="24"/>
        </w:rPr>
        <w:tab/>
      </w:r>
      <w:r>
        <w:rPr>
          <w:rFonts w:cs="Arial" w:ascii="Arial" w:hAnsi="Arial"/>
          <w:i w:val="false"/>
          <w:iCs/>
          <w:szCs w:val="24"/>
        </w:rPr>
        <w:t xml:space="preserve">Po </w:t>
      </w:r>
      <w:r>
        <w:rPr>
          <w:rFonts w:cs="Arial" w:ascii="Arial" w:hAnsi="Arial"/>
          <w:i w:val="false"/>
          <w:szCs w:val="24"/>
        </w:rPr>
        <w:t xml:space="preserve">zamontowaniu zaworów </w:t>
      </w:r>
      <w:r>
        <w:rPr>
          <w:rFonts w:cs="Arial" w:ascii="Arial" w:hAnsi="Arial"/>
          <w:i w:val="false"/>
          <w:iCs/>
          <w:szCs w:val="24"/>
        </w:rPr>
        <w:t>instalację należy przepłukać wodą, a następnie wykonać próbę szczelności na zimno na ciśnienie próbne o wartości 1,5</w:t>
      </w:r>
      <w:r>
        <w:rPr>
          <w:rFonts w:eastAsia="Symbol" w:cs="Arial" w:ascii="Arial" w:hAnsi="Arial"/>
          <w:i w:val="false"/>
          <w:iCs/>
          <w:szCs w:val="24"/>
        </w:rPr>
        <w:t>*</w:t>
      </w:r>
      <w:r>
        <w:rPr>
          <w:rFonts w:cs="Arial" w:ascii="Arial" w:hAnsi="Arial"/>
          <w:i w:val="false"/>
          <w:iCs/>
          <w:szCs w:val="24"/>
        </w:rPr>
        <w:t>p</w:t>
      </w:r>
      <w:r>
        <w:rPr>
          <w:rFonts w:cs="Arial" w:ascii="Arial" w:hAnsi="Arial"/>
          <w:i w:val="false"/>
          <w:iCs/>
          <w:position w:val="0"/>
          <w:sz w:val="16"/>
          <w:sz w:val="16"/>
          <w:szCs w:val="16"/>
          <w:vertAlign w:val="baseline"/>
        </w:rPr>
        <w:t>r</w:t>
      </w:r>
      <w:r>
        <w:rPr>
          <w:rFonts w:cs="Arial" w:ascii="Arial" w:hAnsi="Arial"/>
          <w:i w:val="false"/>
          <w:iCs/>
          <w:szCs w:val="24"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color w:val="000000"/>
        </w:rPr>
      </w:pPr>
      <w:r>
        <w:rPr>
          <w:color w:val="000000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eastAsia="Times New Roman" w:cs="Arial"/>
          <w:b/>
          <w:bCs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/>
        <w:t>5.2.1.</w:t>
        <w:tab/>
        <w:t>Prace dodatkowe w ramach remontu  w pracowni rolnictwa precyzyjnego i ślusarni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1) Montaż (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w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ramie istniejącego okna w pracowni rolnictwa precyzyjnego oraz w ramie istniejącego okna w ślusarni) nawietrzaków z regulacją ręczną o zakresie wydajności  6 – 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30 m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;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trike w:val="false"/>
          <w:dstrike w:val="false"/>
          <w:color w:val="000000"/>
        </w:rPr>
      </w:pPr>
      <w:r>
        <w:rPr>
          <w:rFonts w:cs="Arial" w:ascii="Arial" w:hAnsi="Arial"/>
          <w:strike w:val="false"/>
          <w:dstrike w:val="false"/>
          <w:color w:val="000000"/>
        </w:rPr>
        <w:tab/>
        <w:t>2) W wyżej wymienionych pomieszczeniach należy dokonać oczyszczenia i sprawdzenia drożności istniejących wywietrzaków sufitowych (dachowych), względnie udrożnić.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/>
          <w:bCs/>
          <w:color w:val="000000"/>
          <w:sz w:val="24"/>
          <w:szCs w:val="24"/>
          <w:u w:val="none"/>
          <w:lang w:eastAsia="pl-PL"/>
        </w:rPr>
      </w:r>
    </w:p>
    <w:p>
      <w:pPr>
        <w:pStyle w:val="Heading3"/>
        <w:numPr>
          <w:ilvl w:val="2"/>
          <w:numId w:val="1"/>
        </w:numPr>
        <w:ind w:hanging="0" w:start="0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/>
        <w:t>5.3.</w:t>
        <w:tab/>
        <w:t>Spawalnia (SP/A)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/>
      </w:pPr>
      <w:r>
        <w:rPr>
          <w:rFonts w:eastAsia="Times New Roman" w:cs="Arial" w:ascii="Arial" w:hAnsi="Arial"/>
          <w:b/>
          <w:bCs/>
          <w:color w:val="000000"/>
          <w:sz w:val="24"/>
          <w:szCs w:val="24"/>
          <w:u w:val="none"/>
          <w:lang w:eastAsia="pl-PL"/>
        </w:rPr>
        <w:tab/>
        <w:tab/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W ramach prac modernizacyjnych i remontowych należy spuścić wodę ze zładu  instalacji c.o. zaopatrującej tą część budynku „C” i zdemontować istniejące 2 grzejniki z rur stalowych ożebrowanych typu GŻ-1/3x1,7m). Poza tym należy zdemontować w całości gałązki grzejnikowe z rur stalowych czarnych DN15 i przewody pionowe DN15 (wg części rysunkowej). Końcówki pionu należy oczyścić z farby i nagwintować.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W miejsce zdemontowanych przewodów projektuje się rurociągi z rur stalowych czarnych – rury pionowe oraz gałązki grzejnikowe DN20, łączone za pomocą kształtek gwintowanych.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Jako odbiorniki ciepła zaprojektowano grzejniki stalowe płytowe z zasilaniem bocznym, wyposażone w odpowietrznik. Dopuszczalne ciśn. pracy – min. 1,0 MPa.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Dla pomieszczenia SP/A dobrano grzejnik typu 33K-900/2000 (wg rys. S-03).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 xml:space="preserve">Na gałązkach grzejnikowych zasilających zaprojektowano zawory termostatyczne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grzejnikowe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DN20 PN16 proste, zaś na powrotnych zawory odcinające DN20 PN16 proste z możliwością odwodnienia. Zawory termostatyczne należy wyposażyć w głowice regulacyjne z możliwością ustawienia żądanej temperatury pomieszczenia w zakresie 8 – 28ºC.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ab/>
        <w:t>Prace montażowe należy prowadzić po opróżnieniu wody ze zładu instalacji c.o. Połączenia armatury wykonać za pomocą złączek gwintowanych z uszczelnieniem na gwincie zgodnie z wymaganiami normy PN-ISO 7-1:1995 lub równoważną normą. Gwint może być wykonany w materiale rodzimym elementu łączonego albo z innego materiału w postaci pierścieniowej wkładki, stanowiącej integralną część łączonego elementu.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>Armaturę odcinającą i regulacyjną należy montować zgodnie z „Warunkami Technicznymi Wykonania i Odbioru Instalacji Ogrzewczych” wydanymi przez COBRTI INSTAL w 2003 r. (zeszyt nr 6) oraz zgodnie z DTR urządzeń wydaną przez producenta.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/>
      </w:pPr>
      <w:r>
        <w:rPr>
          <w:rFonts w:cs="Arial" w:ascii="Arial" w:hAnsi="Arial"/>
          <w:i w:val="false"/>
          <w:szCs w:val="24"/>
        </w:rPr>
        <w:tab/>
      </w:r>
      <w:r>
        <w:rPr>
          <w:rFonts w:cs="Arial" w:ascii="Arial" w:hAnsi="Arial"/>
          <w:i w:val="false"/>
          <w:iCs/>
          <w:szCs w:val="24"/>
        </w:rPr>
        <w:t xml:space="preserve">Po </w:t>
      </w:r>
      <w:r>
        <w:rPr>
          <w:rFonts w:cs="Arial" w:ascii="Arial" w:hAnsi="Arial"/>
          <w:i w:val="false"/>
          <w:szCs w:val="24"/>
        </w:rPr>
        <w:t xml:space="preserve">zamontowaniu zaworów </w:t>
      </w:r>
      <w:r>
        <w:rPr>
          <w:rFonts w:cs="Arial" w:ascii="Arial" w:hAnsi="Arial"/>
          <w:i w:val="false"/>
          <w:iCs/>
          <w:szCs w:val="24"/>
        </w:rPr>
        <w:t>instalację należy przepłukać wodą, a następnie wykonać próbę szczelności na zimno na ciśnienie próbne o wartości 1,5</w:t>
      </w:r>
      <w:r>
        <w:rPr>
          <w:rFonts w:eastAsia="Symbol" w:cs="Arial" w:ascii="Arial" w:hAnsi="Arial"/>
          <w:i w:val="false"/>
          <w:iCs/>
          <w:szCs w:val="24"/>
        </w:rPr>
        <w:t>*</w:t>
      </w:r>
      <w:r>
        <w:rPr>
          <w:rFonts w:cs="Arial" w:ascii="Arial" w:hAnsi="Arial"/>
          <w:i w:val="false"/>
          <w:iCs/>
          <w:szCs w:val="24"/>
        </w:rPr>
        <w:t>p</w:t>
      </w:r>
      <w:r>
        <w:rPr>
          <w:rFonts w:cs="Arial" w:ascii="Arial" w:hAnsi="Arial"/>
          <w:i w:val="false"/>
          <w:iCs/>
          <w:position w:val="0"/>
          <w:sz w:val="16"/>
          <w:sz w:val="16"/>
          <w:szCs w:val="16"/>
          <w:vertAlign w:val="baseline"/>
        </w:rPr>
        <w:t>r</w:t>
      </w:r>
      <w:r>
        <w:rPr>
          <w:rFonts w:cs="Arial" w:ascii="Arial" w:hAnsi="Arial"/>
          <w:i w:val="false"/>
          <w:iCs/>
          <w:szCs w:val="24"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b/>
          <w:bCs/>
          <w:color w:val="00A933"/>
        </w:rPr>
      </w:pPr>
      <w:r>
        <w:rPr>
          <w:b/>
          <w:bCs/>
          <w:color w:val="00A933"/>
        </w:rPr>
      </w:r>
    </w:p>
    <w:p>
      <w:pPr>
        <w:pStyle w:val="Heading3"/>
        <w:numPr>
          <w:ilvl w:val="2"/>
          <w:numId w:val="1"/>
        </w:numPr>
        <w:spacing w:before="57" w:after="57"/>
        <w:ind w:hanging="0" w:start="0"/>
        <w:rPr>
          <w:rFonts w:ascii="Arial" w:hAnsi="Arial" w:eastAsia="Times New Roman" w:cs="Arial"/>
          <w:b/>
          <w:bCs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/>
        <w:t>5.3.1.</w:t>
        <w:tab/>
        <w:t>Prace dodatkowe w ramach remontu w pomieszczeniu spawalni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1) Montaż (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w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ramie istniejących naświetli znajdujących się ponad grzejnikami) nawietrzaków z regulacją ręczną o zakresie wydajności  6 – 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30 m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;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trike w:val="false"/>
          <w:dstrike w:val="false"/>
          <w:color w:val="000000"/>
        </w:rPr>
      </w:pPr>
      <w:r>
        <w:rPr>
          <w:rFonts w:cs="Arial" w:ascii="Arial" w:hAnsi="Arial"/>
          <w:strike w:val="false"/>
          <w:dstrike w:val="false"/>
          <w:color w:val="000000"/>
        </w:rPr>
        <w:tab/>
        <w:t>2) Należy dokonać oczyszczenia i sprawdzenia drożności istniejących wywietrzaków sufitowych (dachowych), względnie udrożnić.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/>
      </w:pPr>
      <w:r>
        <w:rPr>
          <w:rFonts w:cs="Arial" w:ascii="Arial" w:hAnsi="Arial"/>
          <w:strike w:val="false"/>
          <w:dstrike w:val="false"/>
          <w:color w:val="000000"/>
        </w:rPr>
        <w:tab/>
        <w:t>3) Montaż</w:t>
      </w:r>
      <w:r>
        <w:rPr>
          <w:rFonts w:cs="Arial" w:ascii="Arial" w:hAnsi="Arial"/>
          <w:i w:val="false"/>
          <w:iCs w:val="false"/>
          <w:strike w:val="false"/>
          <w:dstrike w:val="false"/>
          <w:color w:val="000000"/>
          <w:sz w:val="24"/>
          <w:szCs w:val="24"/>
        </w:rPr>
        <w:t xml:space="preserve"> kana</w:t>
      </w:r>
      <w:r>
        <w:rPr>
          <w:rFonts w:cs="Arial" w:ascii="Arial" w:hAnsi="Arial"/>
          <w:i w:val="false"/>
          <w:iCs w:val="false"/>
          <w:color w:val="000000"/>
          <w:sz w:val="24"/>
          <w:szCs w:val="24"/>
        </w:rPr>
        <w:t>łu wentylacyjnego nawiewnego o wymiar. 600x300mm z blachy stalowej ocynkowanej, z czerpnią ścienną na wlocie oraz kratką z ruchomymi żaluzjami i regulacją ręczną na wylocie - spód kanału ok. 2,20m nad poz. posadzki.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i w:val="false"/>
          <w:i w:val="false"/>
          <w:iCs w:val="false"/>
          <w:color w:val="000000"/>
          <w:sz w:val="24"/>
          <w:szCs w:val="24"/>
        </w:rPr>
      </w:pPr>
      <w:r>
        <w:rPr>
          <w:rFonts w:cs="Arial" w:ascii="Arial" w:hAnsi="Arial"/>
          <w:i w:val="false"/>
          <w:iCs w:val="false"/>
          <w:color w:val="000000"/>
          <w:sz w:val="24"/>
          <w:szCs w:val="24"/>
        </w:rPr>
        <w:tab/>
        <w:t>4) Wykonanie systemu odciągu spalin znad nowego stanowiska spawalniczego wg poniższego opisu lub wg innego rozwiązania o nie gorszych parametrach.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</w:rPr>
        <w:tab/>
        <w:t>Do bezpośredniego odciągu spalin zaprojektowano zestaw, w skład którego wchodzą: ssawka ∅400mm, przewód elastyczny ∅150mm, rozsuwane ramię z możliwością obrotu w dowolnym kierunku. Strumień ssący wywoływany będzie przez projektowany wentylator do odciągów spawalniczych typu ZOD-1 o wyd. 800m3/h, mocy 0,37kW, z zasilaniem elektrycznym 3x400V, prąd znamion. 0,98A. Wentylator należy zamocować do ściany na obrotowej podstawie na wys. 2,7m nad poz. posadzki. Zaprojektowano kanał wentylacyjny o średnicy ∅160mm z blachy stalowej ocynk. - oś kanału - na wys. ok. 4,0m. Przed wlotem do wywietrzaka dachowego należy zamontować klapę zwrotną ∅160mm. Rurociągi należy montować za pomocą obejm do rur spiro utwierdzanych do sufitu za pośrednictwem prętów gwintowanych z kotwami (do podłoża betonowego). Jako wyrzutnię należy wykorzystać wywietrzak dachowy wentylacji grawit. ∅160mm po uprzednim jego oczyszczeniu i udrożnieniu.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A933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A933"/>
          <w:sz w:val="24"/>
          <w:szCs w:val="24"/>
        </w:rPr>
      </w:r>
    </w:p>
    <w:p>
      <w:pPr>
        <w:pStyle w:val="Heading2"/>
        <w:numPr>
          <w:ilvl w:val="1"/>
          <w:numId w:val="1"/>
        </w:numPr>
        <w:spacing w:before="57" w:after="57"/>
        <w:ind w:hanging="0" w:start="0"/>
        <w:rPr>
          <w:rFonts w:ascii="Arial" w:hAnsi="Arial" w:eastAsia="Times New Roman" w:cs="Arial"/>
          <w:b/>
          <w:bCs/>
          <w:color w:val="000000"/>
          <w:sz w:val="24"/>
          <w:szCs w:val="24"/>
          <w:u w:val="none"/>
          <w:lang w:eastAsia="pl-PL"/>
        </w:rPr>
      </w:pPr>
      <w:r>
        <w:rPr/>
        <w:t>6. Uwagi końcowe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Prace rozbiórkowe, demontażowe i montażowo – budowlane należy prowadzić pod nadzorem osoby upoważnionej przez inwestora do sprawowania kontroli nad robotami.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Całość prac związanych z pracami instalacyjnymi należy prowadzić zgodnie z obowiązującymi normami i przepisami BHP. </w:t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Dopuszcza się w realizacji inwestycji zastosowanie innych materiałów, urządzeń i rozwiązań pod warunkiem zachowania ich równorzędności w stosunku do wskazanych w projekcie i posiadających  nie gorsze parametry techniczne i właściwości. </w:t>
        <w:tab/>
      </w:r>
    </w:p>
    <w:p>
      <w:pPr>
        <w:pStyle w:val="Header"/>
        <w:widowControl/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/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ab/>
      </w: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lang w:eastAsia="pl-PL"/>
        </w:rPr>
        <w:t>Po wykonaniu projektowanych prac należy wykonać sprawdzenia instalacji i niezbędnych prób szczelności.</w:t>
      </w:r>
    </w:p>
    <w:p>
      <w:pPr>
        <w:pStyle w:val="Normal"/>
        <w:suppressAutoHyphens w:val="false"/>
        <w:spacing w:lineRule="auto" w:line="240" w:before="0" w:after="0"/>
        <w:textAlignment w:val="auto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Projektant: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mgr inż. Marcin Laska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upr. nr LOD/1625/POOS/11</w:t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sz w:val="20"/>
        <w:szCs w:val="20"/>
      </w:rPr>
    </w:pPr>
    <w:bookmarkStart w:id="0" w:name="PageNumWizard_FOOTER_Domy%25252525252525"/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>
      <w:rPr>
        <w:sz w:val="20"/>
        <w:szCs w:val="20"/>
      </w:rPr>
      <w:t>12</w:t>
    </w:r>
    <w:r>
      <w:rPr>
        <w:sz w:val="20"/>
        <w:szCs w:val="20"/>
      </w:rPr>
      <w:fldChar w:fldCharType="end"/>
    </w:r>
    <w:bookmarkEnd w:id="0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</w:rPr>
    </w:pPr>
    <w:r>
      <w:rPr>
        <w:rFonts w:cs="Bahnschrift Light Condensed" w:ascii="Bahnschrift Light Condensed" w:hAnsi="Bahnschrift Light Condensed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/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/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>
    <w:pPr>
      <w:pStyle w:val="Normal"/>
      <w:spacing w:lineRule="atLeast" w:line="30"/>
      <w:jc w:val="center"/>
      <w:rPr/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bullet"/>
      <w:lvlText w:val=""/>
      <w:lvlJc w:val="start"/>
      <w:pPr>
        <w:tabs>
          <w:tab w:val="num" w:pos="0"/>
        </w:tabs>
        <w:ind w:star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7189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isplayBackgroundShape/>
  <w:defaultTabStop w:val="720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overflowPunct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suppressAutoHyphens w:val="false"/>
      <w:jc w:val="start"/>
      <w:outlineLvl w:val="0"/>
    </w:pPr>
    <w:rPr>
      <w:rFonts w:ascii="Arial" w:hAnsi="Arial"/>
      <w:b/>
      <w:bCs/>
      <w:caps/>
      <w:sz w:val="24"/>
      <w:u w:val="non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jc w:val="start"/>
      <w:outlineLvl w:val="1"/>
    </w:pPr>
    <w:rPr>
      <w:rFonts w:ascii="Arial" w:hAnsi="Arial"/>
      <w:b/>
      <w:sz w:val="24"/>
      <w:szCs w:val="20"/>
      <w:u w:val="non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suppressAutoHyphens w:val="false"/>
      <w:outlineLvl w:val="2"/>
    </w:pPr>
    <w:rPr>
      <w:rFonts w:ascii="Arial" w:hAnsi="Arial"/>
      <w:b/>
      <w:sz w:val="24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tabs>
        <w:tab w:val="clear" w:pos="720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Symbol"/>
    </w:rPr>
  </w:style>
  <w:style w:type="character" w:styleId="WW8Num2z1">
    <w:name w:val="WW8Num2z1"/>
    <w:qFormat/>
    <w:rPr>
      <w:rFonts w:ascii="Courier New" w:hAnsi="Courier New" w:cs="Courier New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1z0">
    <w:name w:val="WW8Num1z0"/>
    <w:qFormat/>
    <w:rPr/>
  </w:style>
  <w:style w:type="character" w:styleId="WW8Num1z1">
    <w:name w:val="WW8Num1z1"/>
    <w:qFormat/>
    <w:rPr/>
  </w:style>
  <w:style w:type="character" w:styleId="WW8Num1z2">
    <w:name w:val="WW8Num1z2"/>
    <w:qFormat/>
    <w:rPr/>
  </w:style>
  <w:style w:type="character" w:styleId="WW8Num1z3">
    <w:name w:val="WW8Num1z3"/>
    <w:qFormat/>
    <w:rPr/>
  </w:style>
  <w:style w:type="character" w:styleId="WW8Num1z4">
    <w:name w:val="WW8Num1z4"/>
    <w:qFormat/>
    <w:rPr/>
  </w:style>
  <w:style w:type="character" w:styleId="WW8Num1z5">
    <w:name w:val="WW8Num1z5"/>
    <w:qFormat/>
    <w:rPr/>
  </w:style>
  <w:style w:type="character" w:styleId="WW8Num1z6">
    <w:name w:val="WW8Num1z6"/>
    <w:qFormat/>
    <w:rPr/>
  </w:style>
  <w:style w:type="character" w:styleId="WW8Num1z7">
    <w:name w:val="WW8Num1z7"/>
    <w:qFormat/>
    <w:rPr/>
  </w:style>
  <w:style w:type="character" w:styleId="WW8Num1z8">
    <w:name w:val="WW8Num1z8"/>
    <w:qFormat/>
    <w:rPr/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20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20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tabs>
        <w:tab w:val="clear" w:pos="720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overflowPunct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numbering" w:styleId="WW8Num1">
    <w:name w:val="WW8Num1"/>
    <w:qFormat/>
  </w:style>
  <w:style w:type="numbering" w:styleId="WW8Num2">
    <w:name w:val="WW8Num2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22055</TotalTime>
  <Application>LibreOffice/7.6.2.1$Windows_X86_64 LibreOffice_project/56f7684011345957bbf33a7ee678afaf4d2ba333</Application>
  <AppVersion>15.0000</AppVersion>
  <Pages>12</Pages>
  <Words>2852</Words>
  <Characters>18681</Characters>
  <CharactersWithSpaces>21453</CharactersWithSpaces>
  <Paragraphs>204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2017-12-10T14:22:00Z</dcterms:created>
  <dc:creator>LUCAS</dc:creator>
  <dc:description/>
  <dc:language>pl-PL</dc:language>
  <cp:lastModifiedBy/>
  <cp:lastPrinted>2025-06-15T19:08:00Z</cp:lastPrinted>
  <dcterms:modified xsi:type="dcterms:W3CDTF">2026-02-19T14:28:35Z</dcterms:modified>
  <cp:revision>658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